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2A09E" w14:textId="77777777" w:rsidR="007717D2" w:rsidRPr="007717D2" w:rsidRDefault="007717D2" w:rsidP="007717D2">
      <w:pPr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7717D2">
        <w:rPr>
          <w:rFonts w:asciiTheme="majorHAnsi" w:hAnsiTheme="majorHAnsi" w:cstheme="minorHAnsi"/>
          <w:b/>
          <w:bCs/>
          <w:sz w:val="24"/>
          <w:szCs w:val="24"/>
        </w:rPr>
        <w:t>Course Description</w:t>
      </w:r>
      <w:r w:rsidRPr="007717D2">
        <w:rPr>
          <w:rFonts w:asciiTheme="majorHAnsi" w:hAnsiTheme="majorHAnsi" w:cstheme="minorHAnsi"/>
          <w:bCs/>
          <w:sz w:val="24"/>
          <w:szCs w:val="24"/>
        </w:rPr>
        <w:t xml:space="preserve">: </w:t>
      </w:r>
    </w:p>
    <w:p w14:paraId="5D22A09F" w14:textId="77777777" w:rsidR="007F07FC" w:rsidRPr="007F07FC" w:rsidRDefault="007F07FC" w:rsidP="007F07FC">
      <w:pPr>
        <w:widowControl w:val="0"/>
        <w:kinsoku w:val="0"/>
        <w:overflowPunct w:val="0"/>
        <w:autoSpaceDE w:val="0"/>
        <w:autoSpaceDN w:val="0"/>
        <w:adjustRightInd w:val="0"/>
        <w:spacing w:before="37" w:after="0" w:line="240" w:lineRule="auto"/>
        <w:rPr>
          <w:rFonts w:asciiTheme="majorHAnsi" w:hAnsiTheme="majorHAnsi"/>
          <w:sz w:val="24"/>
          <w:szCs w:val="24"/>
        </w:rPr>
      </w:pPr>
      <w:r w:rsidRPr="007F07FC">
        <w:rPr>
          <w:rFonts w:asciiTheme="majorHAnsi" w:hAnsiTheme="majorHAnsi"/>
          <w:sz w:val="24"/>
          <w:szCs w:val="24"/>
        </w:rPr>
        <w:t>In this course students will develop a personalized approach to healthy living. An emphasis will be placed on developing personal health for an adolescent that</w:t>
      </w:r>
      <w:r w:rsidR="004258E0">
        <w:rPr>
          <w:rFonts w:asciiTheme="majorHAnsi" w:hAnsiTheme="majorHAnsi"/>
          <w:sz w:val="24"/>
          <w:szCs w:val="24"/>
        </w:rPr>
        <w:t xml:space="preserve"> can be used as they transition</w:t>
      </w:r>
      <w:r w:rsidRPr="007F07FC">
        <w:rPr>
          <w:rFonts w:asciiTheme="majorHAnsi" w:hAnsiTheme="majorHAnsi"/>
          <w:sz w:val="24"/>
          <w:szCs w:val="24"/>
        </w:rPr>
        <w:t xml:space="preserve"> through life.  Additional topics will focus on problem-solving, work ethics, nutritional and food selections, family dynamics and personal health.</w:t>
      </w:r>
    </w:p>
    <w:p w14:paraId="5D22A0A0" w14:textId="77777777" w:rsidR="007717D2" w:rsidRDefault="007717D2" w:rsidP="007F07FC">
      <w:pPr>
        <w:spacing w:after="0" w:line="240" w:lineRule="auto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5D22A0A1" w14:textId="77777777" w:rsidR="00980DF3" w:rsidRPr="00073516" w:rsidRDefault="00980DF3" w:rsidP="00980DF3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>Strand 1.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Career Development</w:t>
      </w:r>
    </w:p>
    <w:p w14:paraId="5D22A0A2" w14:textId="77777777" w:rsidR="00980DF3" w:rsidRPr="00073516" w:rsidRDefault="00980DF3" w:rsidP="00980DF3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Develop skills in professionalism, leadership and communication, as applied to career planning and entrepreneurship, to succeed in educational and professional settings.</w:t>
      </w:r>
    </w:p>
    <w:p w14:paraId="5D22A0A3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A4" w14:textId="77777777" w:rsidR="00980DF3" w:rsidRPr="00073516" w:rsidRDefault="00980DF3" w:rsidP="00980DF3">
      <w:pPr>
        <w:spacing w:after="0" w:line="240" w:lineRule="auto"/>
        <w:ind w:left="1620" w:hanging="1620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Outcome 1.1.</w:t>
      </w:r>
      <w:r w:rsidRPr="00073516">
        <w:rPr>
          <w:rFonts w:asciiTheme="majorHAnsi" w:hAnsiTheme="majorHAnsi"/>
          <w:b/>
          <w:sz w:val="24"/>
          <w:szCs w:val="24"/>
        </w:rPr>
        <w:tab/>
        <w:t>Personal and Professional Skills</w:t>
      </w:r>
    </w:p>
    <w:p w14:paraId="5D22A0A5" w14:textId="77777777" w:rsidR="00980DF3" w:rsidRPr="00073516" w:rsidRDefault="00980DF3" w:rsidP="00980DF3">
      <w:pPr>
        <w:spacing w:after="0" w:line="240" w:lineRule="auto"/>
        <w:ind w:left="162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Develop personal and professional skills to transition through life.</w:t>
      </w:r>
    </w:p>
    <w:p w14:paraId="5D22A0A6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A7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0A8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1.1.4.</w:t>
      </w:r>
      <w:r w:rsidRPr="00073516">
        <w:rPr>
          <w:rFonts w:asciiTheme="majorHAnsi" w:hAnsiTheme="majorHAnsi"/>
          <w:sz w:val="24"/>
          <w:szCs w:val="24"/>
        </w:rPr>
        <w:tab/>
        <w:t>Explain the importance of work ethic, accountability and responsibility and demonstrate associated behaviors in fulfilling personal, community and workplace roles.</w:t>
      </w:r>
    </w:p>
    <w:p w14:paraId="5D22A0A9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1.1.5.</w:t>
      </w:r>
      <w:r w:rsidRPr="00073516">
        <w:rPr>
          <w:rFonts w:asciiTheme="majorHAnsi" w:hAnsiTheme="majorHAnsi"/>
          <w:sz w:val="24"/>
          <w:szCs w:val="24"/>
        </w:rPr>
        <w:tab/>
        <w:t>Apply problem-solving and critical-thinking skills to issues when making decisions and formulating solutions.</w:t>
      </w:r>
    </w:p>
    <w:p w14:paraId="5D22A0AA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1.1.8.</w:t>
      </w:r>
      <w:r w:rsidRPr="00073516">
        <w:rPr>
          <w:rFonts w:asciiTheme="majorHAnsi" w:hAnsiTheme="majorHAnsi"/>
          <w:sz w:val="24"/>
          <w:szCs w:val="24"/>
        </w:rPr>
        <w:tab/>
        <w:t>Adapt personal coping skills to adjust to life and workplace demands.</w:t>
      </w:r>
    </w:p>
    <w:p w14:paraId="5D22A0AB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AC" w14:textId="77777777" w:rsidR="00980DF3" w:rsidRPr="00073516" w:rsidRDefault="0057064B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Strand 2.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073516">
        <w:rPr>
          <w:rFonts w:asciiTheme="majorHAnsi" w:hAnsiTheme="majorHAnsi" w:cstheme="minorHAnsi"/>
          <w:b/>
          <w:bCs/>
          <w:sz w:val="24"/>
          <w:szCs w:val="24"/>
        </w:rPr>
        <w:t>Family Development</w:t>
      </w:r>
    </w:p>
    <w:p w14:paraId="5D22A0AD" w14:textId="77777777" w:rsidR="00980DF3" w:rsidRPr="00073516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Develop personal attributes that contribute to healthy families, community involvement and workplace productivity.</w:t>
      </w:r>
    </w:p>
    <w:p w14:paraId="5D22A0AE" w14:textId="77777777" w:rsidR="00980DF3" w:rsidRPr="00073516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5D22A0AF" w14:textId="77777777" w:rsidR="00980DF3" w:rsidRPr="00073516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2.1.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Family Units</w:t>
      </w:r>
    </w:p>
    <w:p w14:paraId="5D22A0B0" w14:textId="77777777" w:rsidR="00980DF3" w:rsidRPr="00073516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Examine the effects of family units on individuals and society.</w:t>
      </w:r>
    </w:p>
    <w:p w14:paraId="5D22A0B1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B2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0B3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2.1.1.</w:t>
      </w:r>
      <w:r w:rsidRPr="00073516">
        <w:rPr>
          <w:rFonts w:asciiTheme="majorHAnsi" w:hAnsiTheme="majorHAnsi"/>
          <w:sz w:val="24"/>
          <w:szCs w:val="24"/>
        </w:rPr>
        <w:tab/>
        <w:t>Identify the structure of family units and the impact on society.</w:t>
      </w:r>
    </w:p>
    <w:p w14:paraId="5D22A0B4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2.1.3.</w:t>
      </w:r>
      <w:r w:rsidRPr="00073516">
        <w:rPr>
          <w:rFonts w:asciiTheme="majorHAnsi" w:hAnsiTheme="majorHAnsi"/>
          <w:sz w:val="24"/>
          <w:szCs w:val="24"/>
        </w:rPr>
        <w:tab/>
        <w:t xml:space="preserve">Explain the importance of cultural traditions in a family unit. </w:t>
      </w:r>
    </w:p>
    <w:p w14:paraId="5D22A0B5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B6" w14:textId="77777777" w:rsidR="00980DF3" w:rsidRPr="00073516" w:rsidRDefault="00980DF3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>Outcome 2.7.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 xml:space="preserve">Child Growth and Development </w:t>
      </w:r>
    </w:p>
    <w:p w14:paraId="5D22A0B7" w14:textId="77777777" w:rsidR="00980DF3" w:rsidRPr="00073516" w:rsidRDefault="00980DF3" w:rsidP="00203A30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Promote child growth and development across the lifespan.</w:t>
      </w:r>
    </w:p>
    <w:p w14:paraId="5D22A0B8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B9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0BA" w14:textId="77777777" w:rsidR="0019008F" w:rsidRDefault="0019008F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19008F">
        <w:rPr>
          <w:rFonts w:asciiTheme="majorHAnsi" w:hAnsiTheme="majorHAnsi"/>
          <w:sz w:val="24"/>
          <w:szCs w:val="24"/>
        </w:rPr>
        <w:t xml:space="preserve">2.7.1. </w:t>
      </w:r>
      <w:r>
        <w:rPr>
          <w:rFonts w:asciiTheme="majorHAnsi" w:hAnsiTheme="majorHAnsi"/>
          <w:sz w:val="24"/>
          <w:szCs w:val="24"/>
        </w:rPr>
        <w:tab/>
      </w:r>
      <w:r w:rsidRPr="0019008F">
        <w:rPr>
          <w:rFonts w:asciiTheme="majorHAnsi" w:hAnsiTheme="majorHAnsi"/>
          <w:sz w:val="24"/>
          <w:szCs w:val="24"/>
        </w:rPr>
        <w:t xml:space="preserve">Explain research findings on current and emerging trends in human growth and development. </w:t>
      </w:r>
    </w:p>
    <w:p w14:paraId="5D22A0BB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2.7.7.</w:t>
      </w:r>
      <w:r w:rsidRPr="00073516">
        <w:rPr>
          <w:rFonts w:asciiTheme="majorHAnsi" w:hAnsiTheme="majorHAnsi"/>
          <w:sz w:val="24"/>
          <w:szCs w:val="24"/>
        </w:rPr>
        <w:tab/>
        <w:t>Compare peer influences experienced at various developmental stages.</w:t>
      </w:r>
    </w:p>
    <w:p w14:paraId="5D22A0BC" w14:textId="77777777" w:rsidR="00980DF3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 </w:t>
      </w:r>
    </w:p>
    <w:p w14:paraId="5D22A0BD" w14:textId="77777777" w:rsidR="007F07FC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BE" w14:textId="77777777" w:rsidR="007F07FC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BF" w14:textId="77777777" w:rsidR="00980DF3" w:rsidRPr="00073516" w:rsidRDefault="00203A30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Strand 3.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073516">
        <w:rPr>
          <w:rFonts w:asciiTheme="majorHAnsi" w:hAnsiTheme="majorHAnsi" w:cstheme="minorHAnsi"/>
          <w:b/>
          <w:bCs/>
          <w:sz w:val="24"/>
          <w:szCs w:val="24"/>
        </w:rPr>
        <w:t>Food and Nutrition</w:t>
      </w:r>
    </w:p>
    <w:p w14:paraId="5D22A0C0" w14:textId="77777777" w:rsidR="00980DF3" w:rsidRPr="00073516" w:rsidRDefault="00980DF3" w:rsidP="00203A30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Develop knowledge of food and nutrition to make informed choices that support safe, affordable and sustainable food practices.</w:t>
      </w:r>
    </w:p>
    <w:p w14:paraId="5D22A0C1" w14:textId="77777777" w:rsidR="00980DF3" w:rsidRPr="00073516" w:rsidRDefault="00980DF3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5D22A0C2" w14:textId="77777777" w:rsidR="00980DF3" w:rsidRPr="00073516" w:rsidRDefault="00980DF3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3.1.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Nutritional Information</w:t>
      </w:r>
    </w:p>
    <w:p w14:paraId="5D22A0C3" w14:textId="77777777" w:rsidR="00980DF3" w:rsidRPr="00073516" w:rsidRDefault="00980DF3" w:rsidP="00203A30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Analyze nutritional information to guide food choices.</w:t>
      </w:r>
    </w:p>
    <w:p w14:paraId="5D22A0C4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C5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0C6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3.1.3.</w:t>
      </w:r>
      <w:r w:rsidRPr="00073516">
        <w:rPr>
          <w:rFonts w:asciiTheme="majorHAnsi" w:hAnsiTheme="majorHAnsi"/>
          <w:sz w:val="24"/>
          <w:szCs w:val="24"/>
        </w:rPr>
        <w:tab/>
        <w:t>Identify symptoms of nutrient deficiencies and toxicity.</w:t>
      </w:r>
    </w:p>
    <w:p w14:paraId="5D22A0C7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3.1.6.</w:t>
      </w:r>
      <w:r w:rsidRPr="00073516">
        <w:rPr>
          <w:rFonts w:asciiTheme="majorHAnsi" w:hAnsiTheme="majorHAnsi"/>
          <w:sz w:val="24"/>
          <w:szCs w:val="24"/>
        </w:rPr>
        <w:tab/>
        <w:t>Compensate for nutritional deficiencies.</w:t>
      </w:r>
    </w:p>
    <w:p w14:paraId="5D22A0C8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3.1.7.</w:t>
      </w:r>
      <w:r w:rsidRPr="00073516">
        <w:rPr>
          <w:rFonts w:asciiTheme="majorHAnsi" w:hAnsiTheme="majorHAnsi"/>
          <w:sz w:val="24"/>
          <w:szCs w:val="24"/>
        </w:rPr>
        <w:tab/>
        <w:t>Evaluate the nutritional effects of fad diets, food addictions and eating disorders on individual wellness.</w:t>
      </w:r>
    </w:p>
    <w:p w14:paraId="5D22A0C9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CA" w14:textId="77777777" w:rsidR="00980DF3" w:rsidRPr="00073516" w:rsidRDefault="00980DF3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3.2.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Weight Management</w:t>
      </w:r>
    </w:p>
    <w:p w14:paraId="5D22A0CB" w14:textId="77777777" w:rsidR="00980DF3" w:rsidRPr="00073516" w:rsidRDefault="00980DF3" w:rsidP="00203A30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Manage weight throughout the lifecycle.</w:t>
      </w:r>
    </w:p>
    <w:p w14:paraId="5D22A0CC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CD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0CE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3.2.1.</w:t>
      </w:r>
      <w:r w:rsidRPr="00073516">
        <w:rPr>
          <w:rFonts w:asciiTheme="majorHAnsi" w:hAnsiTheme="majorHAnsi"/>
          <w:sz w:val="24"/>
          <w:szCs w:val="24"/>
        </w:rPr>
        <w:tab/>
        <w:t>Identify factors that influence body weight.</w:t>
      </w:r>
    </w:p>
    <w:p w14:paraId="5D22A0CF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3.2.2.</w:t>
      </w:r>
      <w:r w:rsidRPr="00073516">
        <w:rPr>
          <w:rFonts w:asciiTheme="majorHAnsi" w:hAnsiTheme="majorHAnsi"/>
          <w:sz w:val="24"/>
          <w:szCs w:val="24"/>
        </w:rPr>
        <w:tab/>
        <w:t>Explain the criteria for determining healthy body weight.</w:t>
      </w:r>
    </w:p>
    <w:p w14:paraId="5D22A0D0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3.2.3.</w:t>
      </w:r>
      <w:r w:rsidRPr="00073516">
        <w:rPr>
          <w:rFonts w:asciiTheme="majorHAnsi" w:hAnsiTheme="majorHAnsi"/>
          <w:sz w:val="24"/>
          <w:szCs w:val="24"/>
        </w:rPr>
        <w:tab/>
        <w:t>Describe eating disorder warning signs, prevention methods and management techniques.</w:t>
      </w:r>
    </w:p>
    <w:p w14:paraId="5D22A0D1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3.2.5.</w:t>
      </w:r>
      <w:r w:rsidRPr="00073516">
        <w:rPr>
          <w:rFonts w:asciiTheme="majorHAnsi" w:hAnsiTheme="majorHAnsi"/>
          <w:sz w:val="24"/>
          <w:szCs w:val="24"/>
        </w:rPr>
        <w:tab/>
        <w:t>Explain the importance of portion control and eating behaviors in weight management.</w:t>
      </w:r>
    </w:p>
    <w:p w14:paraId="5D22A0D2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3.2.6.</w:t>
      </w:r>
      <w:r w:rsidRPr="00073516">
        <w:rPr>
          <w:rFonts w:asciiTheme="majorHAnsi" w:hAnsiTheme="majorHAnsi"/>
          <w:sz w:val="24"/>
          <w:szCs w:val="24"/>
        </w:rPr>
        <w:tab/>
        <w:t>Calculate the energy output needed to balance caloric input.</w:t>
      </w:r>
    </w:p>
    <w:p w14:paraId="5D22A0D3" w14:textId="77777777" w:rsidR="005A0E15" w:rsidRPr="00073516" w:rsidRDefault="005A0E15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D4" w14:textId="77777777" w:rsidR="00980DF3" w:rsidRPr="00073516" w:rsidRDefault="00980DF3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3.3.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Food Selection</w:t>
      </w:r>
    </w:p>
    <w:p w14:paraId="5D22A0D5" w14:textId="77777777" w:rsidR="00980DF3" w:rsidRPr="00073516" w:rsidRDefault="00980DF3" w:rsidP="00203A30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Analyze safe and affordable foods that promote a healthy lifestyle.</w:t>
      </w:r>
    </w:p>
    <w:p w14:paraId="5D22A0D6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D7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0D8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3.3.2.</w:t>
      </w:r>
      <w:r w:rsidRPr="00073516">
        <w:rPr>
          <w:rFonts w:asciiTheme="majorHAnsi" w:hAnsiTheme="majorHAnsi"/>
          <w:sz w:val="24"/>
          <w:szCs w:val="24"/>
        </w:rPr>
        <w:tab/>
        <w:t>Evaluate challenges that prevent individuals from obtaining nutritious food choices.</w:t>
      </w:r>
    </w:p>
    <w:p w14:paraId="5D22A0D9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3.3.6.</w:t>
      </w:r>
      <w:r w:rsidRPr="00073516">
        <w:rPr>
          <w:rFonts w:asciiTheme="majorHAnsi" w:hAnsiTheme="majorHAnsi"/>
          <w:sz w:val="24"/>
          <w:szCs w:val="24"/>
        </w:rPr>
        <w:tab/>
        <w:t>Describe the impact of social and cultural influences on dietary patterns.</w:t>
      </w:r>
    </w:p>
    <w:p w14:paraId="5D22A0DA" w14:textId="77777777" w:rsidR="00980DF3" w:rsidRPr="00073516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3.3.7.</w:t>
      </w:r>
      <w:r w:rsidRPr="00073516">
        <w:rPr>
          <w:rFonts w:asciiTheme="majorHAnsi" w:hAnsiTheme="majorHAnsi"/>
          <w:sz w:val="24"/>
          <w:szCs w:val="24"/>
        </w:rPr>
        <w:tab/>
        <w:t>Create daily food plans that meet current United States Department of Agriculture (USDA) dietary guidelines and contribute to healthy eating habits.</w:t>
      </w:r>
    </w:p>
    <w:p w14:paraId="5D22A0DB" w14:textId="77777777" w:rsidR="00980DF3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DC" w14:textId="77777777" w:rsidR="007F07FC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DD" w14:textId="77777777" w:rsidR="007F07FC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DE" w14:textId="77777777" w:rsidR="007F07FC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DF" w14:textId="77777777" w:rsidR="007F07FC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E0" w14:textId="77777777" w:rsidR="007F07FC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E1" w14:textId="77777777" w:rsidR="007F07FC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E2" w14:textId="77777777" w:rsidR="007F07FC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E3" w14:textId="77777777" w:rsidR="007F07FC" w:rsidRPr="00073516" w:rsidRDefault="007F07FC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E4" w14:textId="77777777" w:rsidR="00980DF3" w:rsidRPr="00073516" w:rsidRDefault="00980DF3" w:rsidP="007F73C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3.4.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Food Safety and Sanitation</w:t>
      </w:r>
    </w:p>
    <w:p w14:paraId="5D22A0E5" w14:textId="77777777" w:rsidR="00980DF3" w:rsidRPr="00073516" w:rsidRDefault="00980DF3" w:rsidP="007F73C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 xml:space="preserve">Promote food safety and sanitation using proper food handling and storage. </w:t>
      </w:r>
    </w:p>
    <w:p w14:paraId="5D22A0E6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E7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  <w:r w:rsidRPr="00073516">
        <w:rPr>
          <w:rFonts w:asciiTheme="majorHAnsi" w:hAnsiTheme="majorHAnsi"/>
          <w:b/>
          <w:sz w:val="24"/>
          <w:szCs w:val="24"/>
        </w:rPr>
        <w:tab/>
      </w:r>
    </w:p>
    <w:p w14:paraId="5D22A0E8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3.4.1.</w:t>
      </w:r>
      <w:r w:rsidRPr="00073516">
        <w:rPr>
          <w:rFonts w:asciiTheme="majorHAnsi" w:hAnsiTheme="majorHAnsi"/>
          <w:sz w:val="24"/>
          <w:szCs w:val="24"/>
        </w:rPr>
        <w:tab/>
        <w:t>Identify major foodborne illnesses, causes, preventions and entrances into the food supply.</w:t>
      </w:r>
    </w:p>
    <w:p w14:paraId="5D22A0E9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3.4.2.</w:t>
      </w:r>
      <w:r w:rsidRPr="00073516">
        <w:rPr>
          <w:rFonts w:asciiTheme="majorHAnsi" w:hAnsiTheme="majorHAnsi"/>
          <w:sz w:val="24"/>
          <w:szCs w:val="24"/>
        </w:rPr>
        <w:tab/>
        <w:t>Prevent food safety risks by controlling conditions under which bacteria grow.</w:t>
      </w:r>
    </w:p>
    <w:p w14:paraId="5D22A0EA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3.4.3.</w:t>
      </w:r>
      <w:r w:rsidRPr="00073516">
        <w:rPr>
          <w:rFonts w:asciiTheme="majorHAnsi" w:hAnsiTheme="majorHAnsi"/>
          <w:sz w:val="24"/>
          <w:szCs w:val="24"/>
        </w:rPr>
        <w:tab/>
        <w:t>Compare the effects of food labeling, preservation, packaging and storage on food safety, freshness and longevity.</w:t>
      </w:r>
    </w:p>
    <w:p w14:paraId="5D22A0EB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3.4.5.</w:t>
      </w:r>
      <w:r w:rsidRPr="00073516">
        <w:rPr>
          <w:rFonts w:asciiTheme="majorHAnsi" w:hAnsiTheme="majorHAnsi"/>
          <w:sz w:val="24"/>
          <w:szCs w:val="24"/>
        </w:rPr>
        <w:tab/>
        <w:t>Regulate food temperatures throughout purchase, storage, handling, cooking and serving.</w:t>
      </w:r>
    </w:p>
    <w:p w14:paraId="5D22A0EC" w14:textId="77777777" w:rsidR="00980DF3" w:rsidRPr="00073516" w:rsidRDefault="00980DF3" w:rsidP="005A0E15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3.4.6.</w:t>
      </w:r>
      <w:r w:rsidRPr="00073516">
        <w:rPr>
          <w:rFonts w:asciiTheme="majorHAnsi" w:hAnsiTheme="majorHAnsi"/>
          <w:sz w:val="24"/>
          <w:szCs w:val="24"/>
        </w:rPr>
        <w:tab/>
        <w:t>Apply personal, food safety and sanitation processes and procedures to prevent contamination and cross-contaminatio</w:t>
      </w:r>
      <w:r w:rsidR="005A0E15">
        <w:rPr>
          <w:rFonts w:asciiTheme="majorHAnsi" w:hAnsiTheme="majorHAnsi"/>
          <w:sz w:val="24"/>
          <w:szCs w:val="24"/>
        </w:rPr>
        <w:t>n at home and in the workplace.</w:t>
      </w:r>
    </w:p>
    <w:p w14:paraId="5D22A0ED" w14:textId="77777777" w:rsidR="005A0E15" w:rsidRPr="00073516" w:rsidRDefault="005A0E15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EE" w14:textId="77777777" w:rsidR="00980DF3" w:rsidRPr="00073516" w:rsidRDefault="00980DF3" w:rsidP="007F73C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3.5.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Food Preparation</w:t>
      </w:r>
    </w:p>
    <w:p w14:paraId="5D22A0EF" w14:textId="77777777" w:rsidR="00980DF3" w:rsidRPr="00073516" w:rsidRDefault="00980DF3" w:rsidP="007F73C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Prepare foods through different cooking methods to preserve nutrient values.</w:t>
      </w:r>
    </w:p>
    <w:p w14:paraId="5D22A0F0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F1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0F2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3.5.2.</w:t>
      </w:r>
      <w:r w:rsidRPr="00073516">
        <w:rPr>
          <w:rFonts w:asciiTheme="majorHAnsi" w:hAnsiTheme="majorHAnsi"/>
          <w:sz w:val="24"/>
          <w:szCs w:val="24"/>
        </w:rPr>
        <w:tab/>
        <w:t xml:space="preserve">Develop </w:t>
      </w:r>
      <w:r w:rsidR="009868C1">
        <w:rPr>
          <w:rFonts w:asciiTheme="majorHAnsi" w:hAnsiTheme="majorHAnsi"/>
          <w:sz w:val="24"/>
          <w:szCs w:val="24"/>
        </w:rPr>
        <w:t>menu</w:t>
      </w:r>
      <w:r w:rsidRPr="00073516">
        <w:rPr>
          <w:rFonts w:asciiTheme="majorHAnsi" w:hAnsiTheme="majorHAnsi"/>
          <w:sz w:val="24"/>
          <w:szCs w:val="24"/>
        </w:rPr>
        <w:t xml:space="preserve"> that preserve nutrient values and promote healthy eating patterns.</w:t>
      </w:r>
    </w:p>
    <w:p w14:paraId="5D22A0F3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3.5.4.</w:t>
      </w:r>
      <w:r w:rsidRPr="00073516">
        <w:rPr>
          <w:rFonts w:asciiTheme="majorHAnsi" w:hAnsiTheme="majorHAnsi"/>
          <w:sz w:val="24"/>
          <w:szCs w:val="24"/>
        </w:rPr>
        <w:tab/>
        <w:t>Calculate solid and liquid measurements and apply ratios and equations to convert U.S. and metric measurements.</w:t>
      </w:r>
    </w:p>
    <w:p w14:paraId="5D22A0F4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3.5.5.</w:t>
      </w:r>
      <w:r w:rsidRPr="00073516">
        <w:rPr>
          <w:rFonts w:asciiTheme="majorHAnsi" w:hAnsiTheme="majorHAnsi"/>
          <w:sz w:val="24"/>
          <w:szCs w:val="24"/>
        </w:rPr>
        <w:tab/>
        <w:t>Adjust and convert recipes to achieve specific serving sizes and ingredient substitutions.</w:t>
      </w:r>
    </w:p>
    <w:p w14:paraId="5D22A0F5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3.5.6.</w:t>
      </w:r>
      <w:r w:rsidRPr="00073516">
        <w:rPr>
          <w:rFonts w:asciiTheme="majorHAnsi" w:hAnsiTheme="majorHAnsi"/>
          <w:sz w:val="24"/>
          <w:szCs w:val="24"/>
        </w:rPr>
        <w:tab/>
        <w:t>Select cooking methods to retain nutritional values of fruits, vegetables, grains, protein and dairy.</w:t>
      </w:r>
    </w:p>
    <w:p w14:paraId="5D22A0F6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0F7" w14:textId="77777777" w:rsidR="00980DF3" w:rsidRPr="00073516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 </w:t>
      </w:r>
    </w:p>
    <w:p w14:paraId="5D22A0F8" w14:textId="77777777" w:rsidR="00980DF3" w:rsidRPr="00073516" w:rsidRDefault="00CD449F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Strand 4.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073516">
        <w:rPr>
          <w:rFonts w:asciiTheme="majorHAnsi" w:hAnsiTheme="majorHAnsi" w:cstheme="minorHAnsi"/>
          <w:b/>
          <w:bCs/>
          <w:sz w:val="24"/>
          <w:szCs w:val="24"/>
        </w:rPr>
        <w:t>Personal Finance and Consumerism</w:t>
      </w:r>
    </w:p>
    <w:p w14:paraId="5D22A0F9" w14:textId="77777777" w:rsidR="00980DF3" w:rsidRPr="00073516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Develop skills to achieve personal financial wellness and become an educated consumer.</w:t>
      </w:r>
    </w:p>
    <w:p w14:paraId="5D22A0FA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5D22A0FB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4.1.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Financial Goals</w:t>
      </w:r>
    </w:p>
    <w:p w14:paraId="5D22A0FC" w14:textId="77777777" w:rsidR="00980DF3" w:rsidRPr="00073516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Achieve financial goals to establish financial stability.</w:t>
      </w:r>
    </w:p>
    <w:p w14:paraId="5D22A0FD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</w:r>
    </w:p>
    <w:p w14:paraId="5D22A0FE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5D22A0FF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4.1.1.</w:t>
      </w:r>
      <w:r w:rsidRPr="00073516">
        <w:rPr>
          <w:rFonts w:asciiTheme="majorHAnsi" w:hAnsiTheme="majorHAnsi"/>
          <w:sz w:val="24"/>
          <w:szCs w:val="24"/>
        </w:rPr>
        <w:tab/>
        <w:t xml:space="preserve">Identify the economic principles that affect the cost of living. </w:t>
      </w:r>
    </w:p>
    <w:p w14:paraId="5D22A100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4.1.2.</w:t>
      </w:r>
      <w:r w:rsidRPr="00073516">
        <w:rPr>
          <w:rFonts w:asciiTheme="majorHAnsi" w:hAnsiTheme="majorHAnsi"/>
          <w:sz w:val="24"/>
          <w:szCs w:val="24"/>
        </w:rPr>
        <w:tab/>
        <w:t xml:space="preserve">Identify income sources and expenditures. </w:t>
      </w:r>
    </w:p>
    <w:p w14:paraId="5D22A101" w14:textId="77777777" w:rsidR="005A0E15" w:rsidRDefault="005A0E15" w:rsidP="007F07F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102" w14:textId="77777777" w:rsidR="007F07FC" w:rsidRDefault="007F07FC" w:rsidP="007F07F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103" w14:textId="77777777" w:rsidR="007F07FC" w:rsidRDefault="007F07FC" w:rsidP="007F07F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104" w14:textId="77777777" w:rsidR="007F07FC" w:rsidRPr="00073516" w:rsidRDefault="007F07FC" w:rsidP="007F07F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105" w14:textId="77777777" w:rsidR="00980DF3" w:rsidRPr="00073516" w:rsidRDefault="00CD449F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lastRenderedPageBreak/>
        <w:t xml:space="preserve">Strand 5.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073516">
        <w:rPr>
          <w:rFonts w:asciiTheme="majorHAnsi" w:hAnsiTheme="majorHAnsi" w:cstheme="minorHAnsi"/>
          <w:b/>
          <w:bCs/>
          <w:sz w:val="24"/>
          <w:szCs w:val="24"/>
        </w:rPr>
        <w:t>Health and Wellness</w:t>
      </w:r>
    </w:p>
    <w:p w14:paraId="5D22A106" w14:textId="77777777" w:rsidR="00980DF3" w:rsidRPr="00073516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Develop wellness practices that promote a healthy lifestyle.</w:t>
      </w:r>
    </w:p>
    <w:p w14:paraId="5D22A107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5D22A108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5.1.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Lifespan Wellness</w:t>
      </w:r>
    </w:p>
    <w:p w14:paraId="5D22A109" w14:textId="77777777" w:rsidR="00980DF3" w:rsidRPr="00073516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Adopt wellness practices at each stage of the lifespan.</w:t>
      </w:r>
    </w:p>
    <w:p w14:paraId="5D22A10A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5D22A10B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10C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5.1.1.</w:t>
      </w:r>
      <w:r w:rsidRPr="00073516">
        <w:rPr>
          <w:rFonts w:asciiTheme="majorHAnsi" w:hAnsiTheme="majorHAnsi"/>
          <w:sz w:val="24"/>
          <w:szCs w:val="24"/>
        </w:rPr>
        <w:tab/>
        <w:t>Explain how the seven dimensions of wellness (i.e., emotional, environmental, intellectual, occupational, physical, social, spiritual) impact overall health.</w:t>
      </w:r>
    </w:p>
    <w:p w14:paraId="5D22A10D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5.1.2.</w:t>
      </w:r>
      <w:r w:rsidRPr="00073516">
        <w:rPr>
          <w:rFonts w:asciiTheme="majorHAnsi" w:hAnsiTheme="majorHAnsi"/>
          <w:sz w:val="24"/>
          <w:szCs w:val="24"/>
        </w:rPr>
        <w:tab/>
        <w:t>Identify how to prevent or reduce the risk of health problems.</w:t>
      </w:r>
    </w:p>
    <w:p w14:paraId="5D22A10E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5.1.3.</w:t>
      </w:r>
      <w:r w:rsidRPr="00073516">
        <w:rPr>
          <w:rFonts w:asciiTheme="majorHAnsi" w:hAnsiTheme="majorHAnsi"/>
          <w:sz w:val="24"/>
          <w:szCs w:val="24"/>
        </w:rPr>
        <w:tab/>
        <w:t>Explain the effects of engaging in healthy and unhealthy behaviors.</w:t>
      </w:r>
    </w:p>
    <w:p w14:paraId="5D22A10F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5.1.4.</w:t>
      </w:r>
      <w:r w:rsidRPr="00073516">
        <w:rPr>
          <w:rFonts w:asciiTheme="majorHAnsi" w:hAnsiTheme="majorHAnsi"/>
          <w:sz w:val="24"/>
          <w:szCs w:val="24"/>
        </w:rPr>
        <w:tab/>
        <w:t>Describe the effects of external factors on personal health.</w:t>
      </w:r>
    </w:p>
    <w:p w14:paraId="5D22A110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5.1.7.</w:t>
      </w:r>
      <w:r w:rsidRPr="00073516">
        <w:rPr>
          <w:rFonts w:asciiTheme="majorHAnsi" w:hAnsiTheme="majorHAnsi"/>
          <w:sz w:val="24"/>
          <w:szCs w:val="24"/>
        </w:rPr>
        <w:tab/>
        <w:t>Describe environmental issues and lifestyle habits that lead to poor health.</w:t>
      </w:r>
    </w:p>
    <w:p w14:paraId="5D22A111" w14:textId="77777777" w:rsidR="0019008F" w:rsidRPr="0019008F" w:rsidRDefault="0019008F" w:rsidP="0019008F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19008F">
        <w:rPr>
          <w:rFonts w:asciiTheme="majorHAnsi" w:hAnsiTheme="majorHAnsi"/>
          <w:sz w:val="24"/>
          <w:szCs w:val="24"/>
        </w:rPr>
        <w:t xml:space="preserve">5.1.8. </w:t>
      </w:r>
      <w:r>
        <w:rPr>
          <w:rFonts w:asciiTheme="majorHAnsi" w:hAnsiTheme="majorHAnsi"/>
          <w:sz w:val="24"/>
          <w:szCs w:val="24"/>
        </w:rPr>
        <w:tab/>
      </w:r>
      <w:r w:rsidRPr="0019008F">
        <w:rPr>
          <w:rFonts w:asciiTheme="majorHAnsi" w:hAnsiTheme="majorHAnsi"/>
          <w:sz w:val="24"/>
          <w:szCs w:val="24"/>
        </w:rPr>
        <w:t>Explain the effect hygiene has on health and wellness.</w:t>
      </w:r>
    </w:p>
    <w:p w14:paraId="5D22A112" w14:textId="77777777" w:rsidR="0019008F" w:rsidRDefault="0019008F" w:rsidP="0019008F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19008F">
        <w:rPr>
          <w:rFonts w:asciiTheme="majorHAnsi" w:hAnsiTheme="majorHAnsi"/>
          <w:sz w:val="24"/>
          <w:szCs w:val="24"/>
        </w:rPr>
        <w:t xml:space="preserve">5.1.10. </w:t>
      </w:r>
      <w:r>
        <w:rPr>
          <w:rFonts w:asciiTheme="majorHAnsi" w:hAnsiTheme="majorHAnsi"/>
          <w:sz w:val="24"/>
          <w:szCs w:val="24"/>
        </w:rPr>
        <w:tab/>
      </w:r>
      <w:r w:rsidRPr="0019008F">
        <w:rPr>
          <w:rFonts w:asciiTheme="majorHAnsi" w:hAnsiTheme="majorHAnsi"/>
          <w:sz w:val="24"/>
          <w:szCs w:val="24"/>
        </w:rPr>
        <w:t>Explain the effect allergies and sensi</w:t>
      </w:r>
      <w:r>
        <w:rPr>
          <w:rFonts w:asciiTheme="majorHAnsi" w:hAnsiTheme="majorHAnsi"/>
          <w:sz w:val="24"/>
          <w:szCs w:val="24"/>
        </w:rPr>
        <w:t>tivities have on overall health</w:t>
      </w:r>
      <w:r w:rsidR="0015671C">
        <w:rPr>
          <w:rFonts w:asciiTheme="majorHAnsi" w:hAnsiTheme="majorHAnsi"/>
          <w:sz w:val="24"/>
          <w:szCs w:val="24"/>
        </w:rPr>
        <w:t>.</w:t>
      </w:r>
    </w:p>
    <w:p w14:paraId="5D22A113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5.1.11.</w:t>
      </w:r>
      <w:r w:rsidRPr="00073516">
        <w:rPr>
          <w:rFonts w:asciiTheme="majorHAnsi" w:hAnsiTheme="majorHAnsi"/>
          <w:sz w:val="24"/>
          <w:szCs w:val="24"/>
        </w:rPr>
        <w:tab/>
        <w:t>Identify the principles of dental procedures and comprehensive dental care.</w:t>
      </w:r>
    </w:p>
    <w:p w14:paraId="5D22A114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5D22A115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5.2.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  <w:t>Physical Activity</w:t>
      </w:r>
    </w:p>
    <w:p w14:paraId="5D22A116" w14:textId="77777777" w:rsidR="00980DF3" w:rsidRPr="00073516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Promote a healthy lifestyle through physical activity, relaxation and sleep.</w:t>
      </w:r>
    </w:p>
    <w:p w14:paraId="5D22A117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5D22A118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5D22A119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5.2.1.</w:t>
      </w:r>
      <w:r w:rsidRPr="00073516">
        <w:rPr>
          <w:rFonts w:asciiTheme="majorHAnsi" w:hAnsiTheme="majorHAnsi"/>
          <w:sz w:val="24"/>
          <w:szCs w:val="24"/>
        </w:rPr>
        <w:tab/>
        <w:t>Describe the short- and long-term health benefits of physical activity, relaxation and sleep.</w:t>
      </w:r>
    </w:p>
    <w:p w14:paraId="5D22A11A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5.2.2.</w:t>
      </w:r>
      <w:r w:rsidRPr="00073516">
        <w:rPr>
          <w:rFonts w:asciiTheme="majorHAnsi" w:hAnsiTheme="majorHAnsi"/>
          <w:sz w:val="24"/>
          <w:szCs w:val="24"/>
        </w:rPr>
        <w:tab/>
        <w:t>Compare exercise guidelines across the lifespan.</w:t>
      </w:r>
    </w:p>
    <w:p w14:paraId="5D22A11B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5.2.3.</w:t>
      </w:r>
      <w:r w:rsidRPr="00073516">
        <w:rPr>
          <w:rFonts w:asciiTheme="majorHAnsi" w:hAnsiTheme="majorHAnsi"/>
          <w:sz w:val="24"/>
          <w:szCs w:val="24"/>
        </w:rPr>
        <w:tab/>
        <w:t>Compare strength, flexibility and endurance and describe the importance of each.</w:t>
      </w:r>
    </w:p>
    <w:p w14:paraId="5D22A11C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5.2.4.</w:t>
      </w:r>
      <w:r w:rsidRPr="00073516">
        <w:rPr>
          <w:rFonts w:asciiTheme="majorHAnsi" w:hAnsiTheme="majorHAnsi"/>
          <w:sz w:val="24"/>
          <w:szCs w:val="24"/>
        </w:rPr>
        <w:tab/>
        <w:t>Compare the advantages and disadvantages of aerobic activities versus a sedentary lifestyle.</w:t>
      </w:r>
    </w:p>
    <w:p w14:paraId="5D22A11D" w14:textId="77777777" w:rsidR="006A64E9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5.2.7.</w:t>
      </w:r>
      <w:r w:rsidRPr="00073516">
        <w:rPr>
          <w:rFonts w:asciiTheme="majorHAnsi" w:hAnsiTheme="majorHAnsi"/>
          <w:sz w:val="24"/>
          <w:szCs w:val="24"/>
        </w:rPr>
        <w:tab/>
      </w:r>
      <w:r w:rsidR="006A64E9" w:rsidRPr="006A64E9">
        <w:rPr>
          <w:rFonts w:asciiTheme="majorHAnsi" w:hAnsiTheme="majorHAnsi"/>
          <w:sz w:val="24"/>
          <w:szCs w:val="24"/>
        </w:rPr>
        <w:t>Execute techniques to improve sleep.</w:t>
      </w:r>
    </w:p>
    <w:p w14:paraId="5D22A11E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5.2.8.</w:t>
      </w:r>
      <w:r w:rsidRPr="00073516">
        <w:rPr>
          <w:rFonts w:asciiTheme="majorHAnsi" w:hAnsiTheme="majorHAnsi"/>
          <w:sz w:val="24"/>
          <w:szCs w:val="24"/>
        </w:rPr>
        <w:tab/>
        <w:t>Analyze the effects of stress and stress reducing activities on overall health.</w:t>
      </w:r>
    </w:p>
    <w:p w14:paraId="5D22A11F" w14:textId="77777777" w:rsidR="00980DF3" w:rsidRPr="00073516" w:rsidRDefault="00980DF3" w:rsidP="005A0E1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120" w14:textId="77777777" w:rsidR="00980DF3" w:rsidRPr="00073516" w:rsidRDefault="00CD449F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5.4.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073516">
        <w:rPr>
          <w:rFonts w:asciiTheme="majorHAnsi" w:hAnsiTheme="majorHAnsi" w:cstheme="minorHAnsi"/>
          <w:b/>
          <w:bCs/>
          <w:sz w:val="24"/>
          <w:szCs w:val="24"/>
        </w:rPr>
        <w:t>Mental Health</w:t>
      </w:r>
    </w:p>
    <w:p w14:paraId="5D22A121" w14:textId="77777777" w:rsidR="00980DF3" w:rsidRPr="00073516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Analyze strategies to maintain positive mental health.</w:t>
      </w:r>
    </w:p>
    <w:p w14:paraId="5D22A122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5D22A123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124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5.4.2.</w:t>
      </w:r>
      <w:r w:rsidRPr="00073516">
        <w:rPr>
          <w:rFonts w:asciiTheme="majorHAnsi" w:hAnsiTheme="majorHAnsi"/>
          <w:sz w:val="24"/>
          <w:szCs w:val="24"/>
        </w:rPr>
        <w:tab/>
        <w:t>Identify symptoms and long-term effects of substance abuse and chemical dependency.</w:t>
      </w:r>
    </w:p>
    <w:p w14:paraId="5D22A125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5.4.3.</w:t>
      </w:r>
      <w:r w:rsidRPr="00073516">
        <w:rPr>
          <w:rFonts w:asciiTheme="majorHAnsi" w:hAnsiTheme="majorHAnsi"/>
          <w:sz w:val="24"/>
          <w:szCs w:val="24"/>
        </w:rPr>
        <w:tab/>
        <w:t>Determine when to seek support, treatment and counseling resources.</w:t>
      </w:r>
    </w:p>
    <w:p w14:paraId="5D22A126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5.4.4.</w:t>
      </w:r>
      <w:r w:rsidRPr="00073516">
        <w:rPr>
          <w:rFonts w:asciiTheme="majorHAnsi" w:hAnsiTheme="majorHAnsi"/>
          <w:sz w:val="24"/>
          <w:szCs w:val="24"/>
        </w:rPr>
        <w:tab/>
        <w:t>Identify suicidal tendencies and prevention methods.</w:t>
      </w:r>
    </w:p>
    <w:p w14:paraId="5D22A127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5.4.6.</w:t>
      </w:r>
      <w:r w:rsidRPr="00073516">
        <w:rPr>
          <w:rFonts w:asciiTheme="majorHAnsi" w:hAnsiTheme="majorHAnsi"/>
          <w:sz w:val="24"/>
          <w:szCs w:val="24"/>
        </w:rPr>
        <w:tab/>
        <w:t>Describe the challenges of living with mental health issues or chemical dependencies.</w:t>
      </w:r>
    </w:p>
    <w:p w14:paraId="5D22A128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5.4.8.</w:t>
      </w:r>
      <w:r w:rsidRPr="00073516">
        <w:rPr>
          <w:rFonts w:asciiTheme="majorHAnsi" w:hAnsiTheme="majorHAnsi"/>
          <w:sz w:val="24"/>
          <w:szCs w:val="24"/>
        </w:rPr>
        <w:tab/>
        <w:t>Identify the stages of grief and develop coping strategies.</w:t>
      </w:r>
    </w:p>
    <w:p w14:paraId="5D22A129" w14:textId="77777777" w:rsidR="00980DF3" w:rsidRDefault="00980DF3" w:rsidP="005A0E1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12A" w14:textId="77777777" w:rsidR="007F07FC" w:rsidRPr="00073516" w:rsidRDefault="007F07FC" w:rsidP="005A0E1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12B" w14:textId="77777777" w:rsidR="00980DF3" w:rsidRPr="00073516" w:rsidRDefault="00CD449F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lastRenderedPageBreak/>
        <w:t xml:space="preserve">Outcome 5.5. </w:t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073516">
        <w:rPr>
          <w:rFonts w:asciiTheme="majorHAnsi" w:hAnsiTheme="majorHAnsi" w:cstheme="minorHAnsi"/>
          <w:b/>
          <w:bCs/>
          <w:sz w:val="24"/>
          <w:szCs w:val="24"/>
        </w:rPr>
        <w:t>Human Sexuality</w:t>
      </w:r>
    </w:p>
    <w:p w14:paraId="5D22A12C" w14:textId="77777777" w:rsidR="00980DF3" w:rsidRPr="00073516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Analyze the impact of human sexuality on health and wellness.</w:t>
      </w:r>
    </w:p>
    <w:p w14:paraId="5D22A12D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5D22A12E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5D22A12F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5.5.1.</w:t>
      </w:r>
      <w:r w:rsidRPr="00073516">
        <w:rPr>
          <w:rFonts w:asciiTheme="majorHAnsi" w:hAnsiTheme="majorHAnsi"/>
          <w:sz w:val="24"/>
          <w:szCs w:val="24"/>
        </w:rPr>
        <w:tab/>
        <w:t>Differentiate between the male and female reproductive system, structures and functions.</w:t>
      </w:r>
    </w:p>
    <w:p w14:paraId="5D22A130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5.5.2.</w:t>
      </w:r>
      <w:r w:rsidRPr="00073516">
        <w:rPr>
          <w:rFonts w:asciiTheme="majorHAnsi" w:hAnsiTheme="majorHAnsi"/>
          <w:sz w:val="24"/>
          <w:szCs w:val="24"/>
        </w:rPr>
        <w:tab/>
        <w:t>Describe the decisions and responsibilities associated with sexual relationships.</w:t>
      </w:r>
    </w:p>
    <w:p w14:paraId="5D22A131" w14:textId="77777777" w:rsidR="005A0E15" w:rsidRPr="00073516" w:rsidRDefault="005A0E15" w:rsidP="007717D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D22A132" w14:textId="77777777" w:rsidR="00980DF3" w:rsidRPr="00073516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073516">
        <w:rPr>
          <w:rFonts w:asciiTheme="majorHAnsi" w:hAnsiTheme="majorHAnsi" w:cstheme="minorHAnsi"/>
          <w:b/>
          <w:bCs/>
          <w:sz w:val="24"/>
          <w:szCs w:val="24"/>
        </w:rPr>
        <w:t xml:space="preserve">Outcome 5.6. </w:t>
      </w:r>
      <w:r w:rsidR="005A0E15">
        <w:rPr>
          <w:rFonts w:asciiTheme="majorHAnsi" w:hAnsiTheme="majorHAnsi" w:cstheme="minorHAnsi"/>
          <w:b/>
          <w:bCs/>
          <w:sz w:val="24"/>
          <w:szCs w:val="24"/>
        </w:rPr>
        <w:tab/>
      </w:r>
      <w:r w:rsidRPr="00073516">
        <w:rPr>
          <w:rFonts w:asciiTheme="majorHAnsi" w:hAnsiTheme="majorHAnsi" w:cstheme="minorHAnsi"/>
          <w:b/>
          <w:bCs/>
          <w:sz w:val="24"/>
          <w:szCs w:val="24"/>
        </w:rPr>
        <w:t>Personal Safety</w:t>
      </w:r>
    </w:p>
    <w:p w14:paraId="5D22A133" w14:textId="77777777" w:rsidR="00980DF3" w:rsidRPr="00073516" w:rsidRDefault="00980DF3" w:rsidP="005A0E15">
      <w:pPr>
        <w:spacing w:after="0" w:line="240" w:lineRule="auto"/>
        <w:ind w:left="900" w:firstLine="7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073516">
        <w:rPr>
          <w:rFonts w:asciiTheme="majorHAnsi" w:hAnsiTheme="majorHAnsi" w:cstheme="minorHAnsi"/>
          <w:bCs/>
          <w:sz w:val="24"/>
          <w:szCs w:val="24"/>
        </w:rPr>
        <w:t>Implement personal safety procedures.</w:t>
      </w:r>
    </w:p>
    <w:p w14:paraId="5D22A134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5D22A135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b/>
          <w:sz w:val="24"/>
          <w:szCs w:val="24"/>
        </w:rPr>
      </w:pPr>
      <w:r w:rsidRPr="00073516">
        <w:rPr>
          <w:rFonts w:asciiTheme="majorHAnsi" w:hAnsiTheme="majorHAnsi"/>
          <w:b/>
          <w:sz w:val="24"/>
          <w:szCs w:val="24"/>
        </w:rPr>
        <w:t>Competencies</w:t>
      </w:r>
    </w:p>
    <w:p w14:paraId="5D22A136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5.6.1.</w:t>
      </w:r>
      <w:r w:rsidRPr="00073516">
        <w:rPr>
          <w:rFonts w:asciiTheme="majorHAnsi" w:hAnsiTheme="majorHAnsi"/>
          <w:sz w:val="24"/>
          <w:szCs w:val="24"/>
        </w:rPr>
        <w:tab/>
        <w:t>Identify threatening behaviors and corrective strategies.</w:t>
      </w:r>
    </w:p>
    <w:p w14:paraId="5D22A137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5.6.2.</w:t>
      </w:r>
      <w:r w:rsidRPr="00073516">
        <w:rPr>
          <w:rFonts w:asciiTheme="majorHAnsi" w:hAnsiTheme="majorHAnsi"/>
          <w:sz w:val="24"/>
          <w:szCs w:val="24"/>
        </w:rPr>
        <w:tab/>
        <w:t>Identify the signs, symptoms and impacts of dating and domestic violence.</w:t>
      </w:r>
    </w:p>
    <w:p w14:paraId="5D22A138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5.6.3.</w:t>
      </w:r>
      <w:r w:rsidRPr="00073516">
        <w:rPr>
          <w:rFonts w:asciiTheme="majorHAnsi" w:hAnsiTheme="majorHAnsi"/>
          <w:sz w:val="24"/>
          <w:szCs w:val="24"/>
        </w:rPr>
        <w:tab/>
        <w:t>Implement strategies to protect self and others from illness, injury, abuse and abduction.</w:t>
      </w:r>
    </w:p>
    <w:p w14:paraId="5D22A139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5.6.4.</w:t>
      </w:r>
      <w:r w:rsidRPr="00073516">
        <w:rPr>
          <w:rFonts w:asciiTheme="majorHAnsi" w:hAnsiTheme="majorHAnsi"/>
          <w:sz w:val="24"/>
          <w:szCs w:val="24"/>
        </w:rPr>
        <w:tab/>
        <w:t>Identify resources, organizations and agencies committed to assisting victims.</w:t>
      </w:r>
    </w:p>
    <w:p w14:paraId="5D22A13A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5.6.7.</w:t>
      </w:r>
      <w:r w:rsidRPr="00073516">
        <w:rPr>
          <w:rFonts w:asciiTheme="majorHAnsi" w:hAnsiTheme="majorHAnsi"/>
          <w:sz w:val="24"/>
          <w:szCs w:val="24"/>
        </w:rPr>
        <w:tab/>
        <w:t>Develop a personal safety plan.</w:t>
      </w:r>
    </w:p>
    <w:p w14:paraId="5D22A13B" w14:textId="77777777" w:rsidR="00C95C41" w:rsidRPr="00073516" w:rsidRDefault="00980DF3" w:rsidP="007F07FC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073516">
        <w:rPr>
          <w:rFonts w:asciiTheme="majorHAnsi" w:hAnsiTheme="majorHAnsi"/>
          <w:sz w:val="24"/>
          <w:szCs w:val="24"/>
        </w:rPr>
        <w:t> </w:t>
      </w:r>
    </w:p>
    <w:sectPr w:rsidR="00C95C41" w:rsidRPr="0007351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2A13E" w14:textId="77777777" w:rsidR="00943A45" w:rsidRDefault="00943A45" w:rsidP="007717D2">
      <w:pPr>
        <w:spacing w:after="0" w:line="240" w:lineRule="auto"/>
      </w:pPr>
      <w:r>
        <w:separator/>
      </w:r>
    </w:p>
  </w:endnote>
  <w:endnote w:type="continuationSeparator" w:id="0">
    <w:p w14:paraId="5D22A13F" w14:textId="77777777" w:rsidR="00943A45" w:rsidRDefault="00943A45" w:rsidP="00771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875719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D22A145" w14:textId="77777777" w:rsidR="00906A42" w:rsidRDefault="00A61D6D" w:rsidP="0019008F">
        <w:pPr>
          <w:pStyle w:val="Footer"/>
          <w:pBdr>
            <w:top w:val="single" w:sz="4" w:space="1" w:color="D9D9D9" w:themeColor="background1" w:themeShade="D9"/>
          </w:pBdr>
          <w:tabs>
            <w:tab w:val="left" w:pos="7668"/>
          </w:tabs>
        </w:pPr>
        <w:r w:rsidRPr="00A61D6D">
          <w:t>Personal Wellness</w:t>
        </w:r>
        <w:r w:rsidR="00AF03D9">
          <w:t xml:space="preserve"> and Development</w:t>
        </w:r>
        <w:r w:rsidRPr="00A61D6D">
          <w:t xml:space="preserve"> </w:t>
        </w:r>
        <w:r w:rsidR="009868C1">
          <w:t>– Update May 13, 2016</w:t>
        </w:r>
        <w:r w:rsidR="0019008F">
          <w:tab/>
        </w:r>
        <w:r w:rsidR="00906A42">
          <w:tab/>
        </w:r>
        <w:r w:rsidR="00906A42">
          <w:fldChar w:fldCharType="begin"/>
        </w:r>
        <w:r w:rsidR="00906A42">
          <w:instrText xml:space="preserve"> PAGE   \* MERGEFORMAT </w:instrText>
        </w:r>
        <w:r w:rsidR="00906A42">
          <w:fldChar w:fldCharType="separate"/>
        </w:r>
        <w:r w:rsidR="00EE2BC6">
          <w:rPr>
            <w:noProof/>
          </w:rPr>
          <w:t>1</w:t>
        </w:r>
        <w:r w:rsidR="00906A42">
          <w:rPr>
            <w:noProof/>
          </w:rPr>
          <w:fldChar w:fldCharType="end"/>
        </w:r>
        <w:r w:rsidR="00906A42">
          <w:t xml:space="preserve"> | </w:t>
        </w:r>
        <w:r w:rsidR="00906A42">
          <w:rPr>
            <w:color w:val="808080" w:themeColor="background1" w:themeShade="80"/>
            <w:spacing w:val="60"/>
          </w:rPr>
          <w:t>Page</w:t>
        </w:r>
      </w:p>
    </w:sdtContent>
  </w:sdt>
  <w:p w14:paraId="5D22A146" w14:textId="77777777" w:rsidR="007717D2" w:rsidRDefault="00771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2A13C" w14:textId="77777777" w:rsidR="00943A45" w:rsidRDefault="00943A45" w:rsidP="007717D2">
      <w:pPr>
        <w:spacing w:after="0" w:line="240" w:lineRule="auto"/>
      </w:pPr>
      <w:r>
        <w:separator/>
      </w:r>
    </w:p>
  </w:footnote>
  <w:footnote w:type="continuationSeparator" w:id="0">
    <w:p w14:paraId="5D22A13D" w14:textId="77777777" w:rsidR="00943A45" w:rsidRDefault="00943A45" w:rsidP="00771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2A140" w14:textId="46661DBE" w:rsidR="007717D2" w:rsidRPr="007717D2" w:rsidRDefault="00F35BCB" w:rsidP="007717D2">
    <w:pPr>
      <w:spacing w:after="0" w:line="240" w:lineRule="auto"/>
      <w:jc w:val="center"/>
      <w:rPr>
        <w:rFonts w:ascii="Arial" w:eastAsia="Times New Roman" w:hAnsi="Arial" w:cs="Arial"/>
        <w:b/>
        <w:color w:val="000000"/>
        <w:sz w:val="28"/>
        <w:szCs w:val="21"/>
        <w:lang w:bidi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68FEB85" wp14:editId="32349576">
          <wp:simplePos x="0" y="0"/>
          <wp:positionH relativeFrom="column">
            <wp:posOffset>-628650</wp:posOffset>
          </wp:positionH>
          <wp:positionV relativeFrom="paragraph">
            <wp:posOffset>-447675</wp:posOffset>
          </wp:positionV>
          <wp:extent cx="7665875" cy="9920544"/>
          <wp:effectExtent l="0" t="0" r="0" b="0"/>
          <wp:wrapNone/>
          <wp:docPr id="656623113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6623113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5875" cy="99205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17D2"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>Family and Consumer Sciences Career Field</w:t>
    </w:r>
  </w:p>
  <w:p w14:paraId="5D22A141" w14:textId="77777777" w:rsidR="007717D2" w:rsidRPr="007717D2" w:rsidRDefault="007717D2" w:rsidP="007717D2">
    <w:pPr>
      <w:tabs>
        <w:tab w:val="left" w:pos="1377"/>
        <w:tab w:val="center" w:pos="4680"/>
      </w:tabs>
      <w:spacing w:after="0" w:line="240" w:lineRule="auto"/>
      <w:rPr>
        <w:rFonts w:ascii="Arial" w:eastAsia="Times New Roman" w:hAnsi="Arial" w:cs="Arial"/>
        <w:b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ab/>
    </w:r>
    <w:r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ab/>
    </w:r>
    <w:r w:rsidR="00A61D6D">
      <w:rPr>
        <w:rFonts w:ascii="Arial" w:eastAsia="Times New Roman" w:hAnsi="Arial" w:cs="Arial"/>
        <w:b/>
        <w:color w:val="000000"/>
        <w:sz w:val="28"/>
        <w:szCs w:val="21"/>
        <w:lang w:bidi="en-US"/>
      </w:rPr>
      <w:t>Personal Wellness</w:t>
    </w:r>
    <w:r w:rsidR="00AF03D9">
      <w:rPr>
        <w:rFonts w:ascii="Arial" w:eastAsia="Times New Roman" w:hAnsi="Arial" w:cs="Arial"/>
        <w:b/>
        <w:color w:val="000000"/>
        <w:sz w:val="28"/>
        <w:szCs w:val="21"/>
        <w:lang w:bidi="en-US"/>
      </w:rPr>
      <w:t xml:space="preserve"> and Development</w:t>
    </w:r>
  </w:p>
  <w:p w14:paraId="5D22A142" w14:textId="77777777" w:rsidR="007717D2" w:rsidRPr="007717D2" w:rsidRDefault="007717D2" w:rsidP="007717D2">
    <w:pPr>
      <w:spacing w:after="0" w:line="240" w:lineRule="auto"/>
      <w:jc w:val="center"/>
      <w:rPr>
        <w:rFonts w:ascii="Arial" w:eastAsia="Times New Roman" w:hAnsi="Arial" w:cs="Arial"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color w:val="000000"/>
        <w:sz w:val="28"/>
        <w:szCs w:val="21"/>
        <w:lang w:bidi="en-US"/>
      </w:rPr>
      <w:t xml:space="preserve">Subject Code: </w:t>
    </w:r>
    <w:r w:rsidR="00A61D6D">
      <w:rPr>
        <w:rFonts w:ascii="Arial" w:eastAsia="Times New Roman" w:hAnsi="Arial" w:cs="Arial"/>
        <w:color w:val="000000"/>
        <w:sz w:val="28"/>
        <w:szCs w:val="21"/>
        <w:lang w:bidi="en-US"/>
      </w:rPr>
      <w:t>09</w:t>
    </w:r>
    <w:r w:rsidR="006E3914">
      <w:rPr>
        <w:rFonts w:ascii="Arial" w:eastAsia="Times New Roman" w:hAnsi="Arial" w:cs="Arial"/>
        <w:color w:val="000000"/>
        <w:sz w:val="28"/>
        <w:szCs w:val="21"/>
        <w:lang w:bidi="en-US"/>
      </w:rPr>
      <w:t>3005</w:t>
    </w:r>
  </w:p>
  <w:p w14:paraId="5D22A143" w14:textId="77777777" w:rsidR="007717D2" w:rsidRPr="007717D2" w:rsidRDefault="007717D2" w:rsidP="007717D2">
    <w:pPr>
      <w:spacing w:after="0" w:line="240" w:lineRule="auto"/>
      <w:jc w:val="center"/>
      <w:rPr>
        <w:rFonts w:ascii="Arial" w:eastAsia="Times New Roman" w:hAnsi="Arial" w:cs="Arial"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color w:val="000000"/>
        <w:sz w:val="28"/>
        <w:szCs w:val="21"/>
        <w:lang w:bidi="en-US"/>
      </w:rPr>
      <w:t>Outcome &amp; Competency Descriptions</w:t>
    </w:r>
  </w:p>
  <w:p w14:paraId="5D22A144" w14:textId="77777777" w:rsidR="007717D2" w:rsidRDefault="007717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DF3"/>
    <w:rsid w:val="00073516"/>
    <w:rsid w:val="000C53D4"/>
    <w:rsid w:val="0015671C"/>
    <w:rsid w:val="00163F37"/>
    <w:rsid w:val="00167DF3"/>
    <w:rsid w:val="0019008F"/>
    <w:rsid w:val="00203A30"/>
    <w:rsid w:val="002A4AF9"/>
    <w:rsid w:val="003C4351"/>
    <w:rsid w:val="004258E0"/>
    <w:rsid w:val="004536E9"/>
    <w:rsid w:val="004E4B9F"/>
    <w:rsid w:val="0057064B"/>
    <w:rsid w:val="005A0E15"/>
    <w:rsid w:val="005B2D4F"/>
    <w:rsid w:val="006A64E9"/>
    <w:rsid w:val="006B5918"/>
    <w:rsid w:val="006E3914"/>
    <w:rsid w:val="006F5E4E"/>
    <w:rsid w:val="00762490"/>
    <w:rsid w:val="007717D2"/>
    <w:rsid w:val="0079695D"/>
    <w:rsid w:val="007A003D"/>
    <w:rsid w:val="007A5C77"/>
    <w:rsid w:val="007F07FC"/>
    <w:rsid w:val="007F73CF"/>
    <w:rsid w:val="008871C6"/>
    <w:rsid w:val="008E21AE"/>
    <w:rsid w:val="00906A42"/>
    <w:rsid w:val="00943A45"/>
    <w:rsid w:val="00980DF3"/>
    <w:rsid w:val="009868C1"/>
    <w:rsid w:val="009D3364"/>
    <w:rsid w:val="00A57349"/>
    <w:rsid w:val="00A61D6D"/>
    <w:rsid w:val="00A9247C"/>
    <w:rsid w:val="00AF03D9"/>
    <w:rsid w:val="00BA6C57"/>
    <w:rsid w:val="00C95C41"/>
    <w:rsid w:val="00CD449F"/>
    <w:rsid w:val="00DD1FC2"/>
    <w:rsid w:val="00E42EB0"/>
    <w:rsid w:val="00EA36CA"/>
    <w:rsid w:val="00EE2BC6"/>
    <w:rsid w:val="00F279F8"/>
    <w:rsid w:val="00F35BCB"/>
    <w:rsid w:val="00F701CC"/>
    <w:rsid w:val="00FE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2A09E"/>
  <w15:docId w15:val="{85732ECF-427A-4402-B19A-2EB81406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1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7D2"/>
  </w:style>
  <w:style w:type="paragraph" w:styleId="Footer">
    <w:name w:val="footer"/>
    <w:basedOn w:val="Normal"/>
    <w:link w:val="FooterChar"/>
    <w:uiPriority w:val="99"/>
    <w:unhideWhenUsed/>
    <w:rsid w:val="00771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Education</Company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Wellness and Development</dc:title>
  <dc:creator>C. Brill</dc:creator>
  <cp:keywords>Personal Wellness and Development</cp:keywords>
  <cp:lastModifiedBy>Brown, Woodrow</cp:lastModifiedBy>
  <cp:revision>4</cp:revision>
  <dcterms:created xsi:type="dcterms:W3CDTF">2016-06-16T19:25:00Z</dcterms:created>
  <dcterms:modified xsi:type="dcterms:W3CDTF">2024-10-30T11:30:00Z</dcterms:modified>
</cp:coreProperties>
</file>